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E5A6C" w14:textId="77777777" w:rsidR="00950C86" w:rsidRPr="00950C86" w:rsidRDefault="00950C86" w:rsidP="00950C86">
      <w:pPr>
        <w:pStyle w:val="ac"/>
        <w:rPr>
          <w:color w:val="000000"/>
        </w:rPr>
      </w:pPr>
      <w:r w:rsidRPr="00950C86">
        <w:rPr>
          <w:rStyle w:val="ad"/>
          <w:rFonts w:eastAsiaTheme="majorEastAsia"/>
          <w:color w:val="000000"/>
        </w:rPr>
        <w:t>Олимпиада, диктант и налоговый форум: какие образовательные мероприятия по налоговой грамотности пройдут для россиян до конца года</w:t>
      </w:r>
    </w:p>
    <w:p w14:paraId="5B3FB946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До конца года Федеральный методический центр при Академии ФНС ЛАБ проведет серию мероприятий для студентов, специалистов и всех, кто хочет лучше разбираться в налогах. В Нижнем Новгороде подведут итоги Всероссийского просветительского налогового марафона, в Санкт-Петербурге пройдет Муниципальный налоговый форум. Для студентов и молодых специалистов состоится Международная олимпиада «НАЛОГИ», а пройти Всероссийский налоговый диктант сможет любой желающий.</w:t>
      </w:r>
    </w:p>
    <w:p w14:paraId="36B39CAE" w14:textId="77777777" w:rsidR="00950C86" w:rsidRPr="00950C86" w:rsidRDefault="00950C86" w:rsidP="00950C86">
      <w:pPr>
        <w:pStyle w:val="ac"/>
        <w:rPr>
          <w:color w:val="000000"/>
        </w:rPr>
      </w:pPr>
      <w:r w:rsidRPr="00950C86">
        <w:rPr>
          <w:rStyle w:val="ad"/>
          <w:rFonts w:eastAsiaTheme="majorEastAsia"/>
          <w:color w:val="000000"/>
        </w:rPr>
        <w:t>Нижний Новгород: закрытие налогового марафона</w:t>
      </w:r>
    </w:p>
    <w:p w14:paraId="238E886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30 октября в Министерстве финансов Нижегородской области состоится закрытие Всероссийского просветительского налогового марафона. Откроет мероприятие панельная дискуссия «Финансовая культура и доверие как основа развития экономики России». На практической сессии разберут, как консультировать граждан по налоговым вопросам, с которыми сталкиваются семьи и частные инвесторы: получению налоговых вычетов, ежегодной семейной выплаты и налогообложению сбережений. В завершение подведут итоги марафона.</w:t>
      </w:r>
    </w:p>
    <w:p w14:paraId="2E14361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rStyle w:val="ad"/>
          <w:rFonts w:eastAsiaTheme="majorEastAsia"/>
          <w:color w:val="000000"/>
        </w:rPr>
        <w:t>Санкт-Петербург: Муниципальный налоговый форум</w:t>
      </w:r>
    </w:p>
    <w:p w14:paraId="586C7D5A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12 ноября в Санкт-Петербурге пройдет Муниципальный налоговый форум. На площадке Федерального методического центра при Академии ФНС ЛАБ-Нева соберутся представители муниципалитетов и налоговых органов. Программу откроет панельная дискуссия «Муниципалитет и налоговая система: инструменты развития территории».</w:t>
      </w:r>
    </w:p>
    <w:p w14:paraId="5511D3D7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Участники обменяются опытом и рассмотрят лучшие муниципальные практики работы с налоговой задолженностью, снижения рисков при закупках и противодействия теневой занятости. Обсудят, как взаимодействие муниципалитетов и налоговых органов помогает укреплять доходную базу местных бюджетов и решать задачи развития территорий.</w:t>
      </w:r>
    </w:p>
    <w:p w14:paraId="27F8B965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В рамках форума также обсудят работу федеральной проектной команды «Финансы и бюджет» проекта «Муниципальный диалог» Всероссийской ассоциации развития местного самоуправления (ВАРМСУ).</w:t>
      </w:r>
    </w:p>
    <w:p w14:paraId="0BED2CD0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Отдельное внимание уделят повышению финансовой грамотности и налоговой культуры жителей: как доступно объяснять связь между уплаченными налогами, муниципальными расходами и изменениями в жизни территории. Одним из примеров такой работы станет проект «Куда идут налоги».</w:t>
      </w:r>
    </w:p>
    <w:p w14:paraId="24DCE83A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rStyle w:val="ad"/>
          <w:rFonts w:eastAsiaTheme="majorEastAsia"/>
          <w:color w:val="000000"/>
        </w:rPr>
        <w:t>Олимпиада «НАЛОГИ»</w:t>
      </w:r>
    </w:p>
    <w:p w14:paraId="49C5C98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Международная олимпиада «НАЛОГИ» объединит студентов бакалавриата, специалитета и магистратуры, а также молодых специалистов. Участники смогут проверить свои знания и применить их при решении практических задач в сфере налогообложения.</w:t>
      </w:r>
    </w:p>
    <w:p w14:paraId="43D1B67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Задания охватывают три направления: налоговое право, налоги как часть экономики и международное налогообложение.</w:t>
      </w:r>
    </w:p>
    <w:p w14:paraId="5F52767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Принять участие в олимпиаде:</w:t>
      </w:r>
      <w:r w:rsidRPr="00950C86">
        <w:rPr>
          <w:rStyle w:val="apple-converted-space"/>
          <w:rFonts w:eastAsiaTheme="majorEastAsia"/>
          <w:color w:val="000000"/>
        </w:rPr>
        <w:t> </w:t>
      </w:r>
      <w:hyperlink r:id="rId4" w:history="1">
        <w:r w:rsidRPr="00950C86">
          <w:rPr>
            <w:rStyle w:val="ae"/>
            <w:rFonts w:eastAsiaTheme="majorEastAsia"/>
          </w:rPr>
          <w:t>https://fnslab.ru/olimpiada-nalogi/</w:t>
        </w:r>
      </w:hyperlink>
    </w:p>
    <w:p w14:paraId="799838CD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rStyle w:val="ad"/>
          <w:rFonts w:eastAsiaTheme="majorEastAsia"/>
          <w:color w:val="000000"/>
        </w:rPr>
        <w:lastRenderedPageBreak/>
        <w:t>Всероссийский налоговый диктант</w:t>
      </w:r>
    </w:p>
    <w:p w14:paraId="5FC814CB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Всероссийский налоговый диктант дает возможность каждому проверить свои знания и узнать новое о налогах. Участвовать могут все желающие — школьники, студенты и взрослые независимо от профессии. Для каждой категории участников подготовлен свой набор вопросов.</w:t>
      </w:r>
    </w:p>
    <w:p w14:paraId="19D2A769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На прохождение диктанта потребуется не более получаса. Выполнить задания можно с мобильного устройства или компьютера. После завершения система автоматически подсчитает баллы.</w:t>
      </w:r>
    </w:p>
    <w:p w14:paraId="416D1DB1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Все участники получат сертификаты о прохождении диктанта, а набравшие 90 баллов и выше — также электронные дипломы.</w:t>
      </w:r>
    </w:p>
    <w:p w14:paraId="1218F222" w14:textId="77777777" w:rsidR="00950C86" w:rsidRPr="00950C86" w:rsidRDefault="00950C86" w:rsidP="004C59E8">
      <w:pPr>
        <w:pStyle w:val="ac"/>
        <w:jc w:val="both"/>
        <w:rPr>
          <w:color w:val="000000"/>
        </w:rPr>
      </w:pPr>
      <w:r w:rsidRPr="00950C86">
        <w:rPr>
          <w:color w:val="000000"/>
        </w:rPr>
        <w:t>Регистрация на диктант:</w:t>
      </w:r>
      <w:r w:rsidRPr="00950C86">
        <w:rPr>
          <w:rStyle w:val="apple-converted-space"/>
          <w:rFonts w:eastAsiaTheme="majorEastAsia"/>
          <w:color w:val="000000"/>
        </w:rPr>
        <w:t> </w:t>
      </w:r>
      <w:hyperlink r:id="rId5" w:history="1">
        <w:r w:rsidRPr="00950C86">
          <w:rPr>
            <w:rStyle w:val="ae"/>
            <w:rFonts w:eastAsiaTheme="majorEastAsia"/>
          </w:rPr>
          <w:t>https://fnslab.ru/nalogovyj-diktant/</w:t>
        </w:r>
      </w:hyperlink>
    </w:p>
    <w:p w14:paraId="57454EC9" w14:textId="1A12BD49" w:rsidR="00341738" w:rsidRPr="003C2C47" w:rsidRDefault="00341738" w:rsidP="004C59E8">
      <w:pPr>
        <w:spacing w:after="90" w:line="260" w:lineRule="auto"/>
        <w:jc w:val="both"/>
        <w:rPr>
          <w:rFonts w:ascii="Times New Roman" w:hAnsi="Times New Roman" w:cs="Times New Roman"/>
          <w:i/>
          <w:iCs/>
        </w:rPr>
      </w:pPr>
      <w:r w:rsidRPr="003C2C47">
        <w:rPr>
          <w:rFonts w:ascii="Times New Roman" w:hAnsi="Times New Roman" w:cs="Times New Roman"/>
          <w:i/>
          <w:iCs/>
        </w:rPr>
        <w:t xml:space="preserve">Помочь </w:t>
      </w:r>
      <w:r w:rsidRPr="00C36E7C">
        <w:rPr>
          <w:rFonts w:ascii="Times New Roman" w:hAnsi="Times New Roman" w:cs="Times New Roman"/>
          <w:i/>
          <w:iCs/>
        </w:rPr>
        <w:t xml:space="preserve">россиянам </w:t>
      </w:r>
      <w:r w:rsidR="00C36E7C">
        <w:rPr>
          <w:rFonts w:ascii="Times New Roman" w:hAnsi="Times New Roman" w:cs="Times New Roman"/>
          <w:i/>
          <w:color w:val="000000"/>
        </w:rPr>
        <w:t>разобраться в</w:t>
      </w:r>
      <w:r w:rsidR="00C36E7C" w:rsidRPr="00C36E7C">
        <w:rPr>
          <w:rFonts w:ascii="Times New Roman" w:hAnsi="Times New Roman" w:cs="Times New Roman"/>
          <w:i/>
          <w:color w:val="000000"/>
        </w:rPr>
        <w:t xml:space="preserve"> налоговой культуры</w:t>
      </w:r>
      <w:r w:rsidR="00C36E7C">
        <w:rPr>
          <w:rFonts w:ascii="Times New Roman" w:hAnsi="Times New Roman" w:cs="Times New Roman"/>
          <w:i/>
          <w:color w:val="000000"/>
        </w:rPr>
        <w:t xml:space="preserve"> и поддерживать финансовую грамотность, </w:t>
      </w:r>
      <w:r w:rsidRPr="003C2C47">
        <w:rPr>
          <w:rFonts w:ascii="Times New Roman" w:hAnsi="Times New Roman" w:cs="Times New Roman"/>
          <w:i/>
          <w:iCs/>
        </w:rPr>
        <w:t xml:space="preserve">развивать финансовые инструменты и рассказывать людям о </w:t>
      </w:r>
      <w:r w:rsidR="00C36E7C">
        <w:rPr>
          <w:rFonts w:ascii="Times New Roman" w:hAnsi="Times New Roman" w:cs="Times New Roman"/>
          <w:i/>
          <w:iCs/>
        </w:rPr>
        <w:t xml:space="preserve">финансовых </w:t>
      </w:r>
      <w:r w:rsidRPr="003C2C47">
        <w:rPr>
          <w:rFonts w:ascii="Times New Roman" w:hAnsi="Times New Roman" w:cs="Times New Roman"/>
          <w:i/>
          <w:iCs/>
        </w:rPr>
        <w:t>возможностях</w:t>
      </w:r>
      <w:r w:rsidR="00C36E7C">
        <w:rPr>
          <w:rFonts w:ascii="Times New Roman" w:hAnsi="Times New Roman" w:cs="Times New Roman"/>
          <w:i/>
          <w:iCs/>
        </w:rPr>
        <w:t xml:space="preserve"> и привилегиях</w:t>
      </w:r>
      <w:r w:rsidRPr="003C2C47">
        <w:rPr>
          <w:rFonts w:ascii="Times New Roman" w:hAnsi="Times New Roman" w:cs="Times New Roman"/>
          <w:i/>
          <w:iCs/>
        </w:rPr>
        <w:t xml:space="preserve"> – одна из задач национального проекта «Эффективная и конкурентная экономика».</w:t>
      </w:r>
    </w:p>
    <w:p w14:paraId="40CAA3B7" w14:textId="77777777" w:rsidR="0084190C" w:rsidRPr="00950C86" w:rsidRDefault="0084190C" w:rsidP="004C59E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84190C" w:rsidRPr="00950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86"/>
    <w:rsid w:val="00341738"/>
    <w:rsid w:val="003C2C47"/>
    <w:rsid w:val="004C59E8"/>
    <w:rsid w:val="004E4DAE"/>
    <w:rsid w:val="0084190C"/>
    <w:rsid w:val="00950C86"/>
    <w:rsid w:val="00C36E7C"/>
    <w:rsid w:val="00DE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144A7"/>
  <w15:chartTrackingRefBased/>
  <w15:docId w15:val="{8FBDE309-3088-4449-AA43-D9826678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0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0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0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0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0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0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0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0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0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0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0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0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0C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0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0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0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0C8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50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950C86"/>
    <w:rPr>
      <w:b/>
      <w:bCs/>
    </w:rPr>
  </w:style>
  <w:style w:type="character" w:customStyle="1" w:styleId="apple-converted-space">
    <w:name w:val="apple-converted-space"/>
    <w:basedOn w:val="a0"/>
    <w:rsid w:val="00950C86"/>
  </w:style>
  <w:style w:type="character" w:styleId="ae">
    <w:name w:val="Hyperlink"/>
    <w:basedOn w:val="a0"/>
    <w:uiPriority w:val="99"/>
    <w:semiHidden/>
    <w:unhideWhenUsed/>
    <w:rsid w:val="00950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nslab.ru/nalogovyj-diktant/" TargetMode="External"/><Relationship Id="rId4" Type="http://schemas.openxmlformats.org/officeDocument/2006/relationships/hyperlink" Target="https://fnslab.ru/olimpiada-nalo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Ованесян Кристина Артуровна</dc:creator>
  <cp:keywords/>
  <dc:description/>
  <cp:lastModifiedBy>Алипова Мария Михайловна</cp:lastModifiedBy>
  <cp:revision>2</cp:revision>
  <dcterms:created xsi:type="dcterms:W3CDTF">2026-10-29T10:48:00Z</dcterms:created>
  <dcterms:modified xsi:type="dcterms:W3CDTF">2026-10-29T10:48:00Z</dcterms:modified>
</cp:coreProperties>
</file>